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22D2E" w14:textId="77777777" w:rsidR="00867B87" w:rsidRPr="00363AE5" w:rsidRDefault="00867B87" w:rsidP="00867B87">
      <w:pPr>
        <w:jc w:val="right"/>
        <w:rPr>
          <w:rFonts w:ascii="Carlito" w:hAnsi="Carlito" w:cs="Carlito"/>
          <w:b/>
          <w:bCs/>
          <w:i/>
          <w:iCs/>
          <w:sz w:val="36"/>
          <w:szCs w:val="36"/>
        </w:rPr>
      </w:pPr>
      <w:r w:rsidRPr="00363AE5">
        <w:rPr>
          <w:rFonts w:ascii="Carlito" w:hAnsi="Carlito" w:cs="Carlito"/>
          <w:b/>
          <w:bCs/>
          <w:i/>
          <w:iCs/>
          <w:sz w:val="36"/>
          <w:szCs w:val="36"/>
        </w:rPr>
        <w:t>Thème</w:t>
      </w:r>
      <w:r w:rsidRPr="00363AE5">
        <w:rPr>
          <w:rFonts w:ascii="Calibri" w:hAnsi="Calibri" w:cs="Calibri"/>
          <w:b/>
          <w:bCs/>
          <w:i/>
          <w:iCs/>
          <w:sz w:val="36"/>
          <w:szCs w:val="36"/>
        </w:rPr>
        <w:t> </w:t>
      </w:r>
      <w:r w:rsidRPr="00363AE5">
        <w:rPr>
          <w:rFonts w:ascii="Carlito" w:hAnsi="Carlito" w:cs="Carlito"/>
          <w:b/>
          <w:bCs/>
          <w:i/>
          <w:iCs/>
          <w:sz w:val="36"/>
          <w:szCs w:val="36"/>
        </w:rPr>
        <w:t>1</w:t>
      </w:r>
      <w:r w:rsidRPr="00363AE5">
        <w:rPr>
          <w:rFonts w:ascii="Calibri" w:hAnsi="Calibri" w:cs="Calibri"/>
          <w:b/>
          <w:bCs/>
          <w:i/>
          <w:iCs/>
          <w:sz w:val="36"/>
          <w:szCs w:val="36"/>
        </w:rPr>
        <w:t> </w:t>
      </w:r>
      <w:r w:rsidRPr="00363AE5">
        <w:rPr>
          <w:rFonts w:ascii="Carlito" w:hAnsi="Carlito" w:cs="Carlito"/>
          <w:b/>
          <w:bCs/>
          <w:i/>
          <w:iCs/>
          <w:sz w:val="36"/>
          <w:szCs w:val="36"/>
        </w:rPr>
        <w:t>: INTERNET</w:t>
      </w:r>
    </w:p>
    <w:p w14:paraId="258C0831" w14:textId="6250DA50" w:rsidR="00867B87" w:rsidRPr="003F2AF4" w:rsidRDefault="00867B87" w:rsidP="00867B87">
      <w:pPr>
        <w:shd w:val="clear" w:color="auto" w:fill="D9D9D9" w:themeFill="background1" w:themeFillShade="D9"/>
        <w:rPr>
          <w:rFonts w:ascii="Carlito" w:hAnsi="Carlito" w:cs="Carlito"/>
          <w:b/>
          <w:bCs/>
          <w:sz w:val="36"/>
          <w:szCs w:val="36"/>
        </w:rPr>
      </w:pPr>
      <w:r w:rsidRPr="003F2AF4">
        <w:rPr>
          <w:rFonts w:ascii="Carlito" w:hAnsi="Carlito" w:cs="Carlito"/>
          <w:b/>
          <w:bCs/>
          <w:sz w:val="36"/>
          <w:szCs w:val="36"/>
        </w:rPr>
        <w:t>I</w:t>
      </w:r>
      <w:r>
        <w:rPr>
          <w:rFonts w:ascii="Carlito" w:hAnsi="Carlito" w:cs="Carlito"/>
          <w:b/>
          <w:bCs/>
          <w:sz w:val="36"/>
          <w:szCs w:val="36"/>
        </w:rPr>
        <w:t>I</w:t>
      </w:r>
      <w:r w:rsidR="00C2393A">
        <w:rPr>
          <w:rFonts w:ascii="Carlito" w:hAnsi="Carlito" w:cs="Carlito"/>
          <w:b/>
          <w:bCs/>
          <w:sz w:val="36"/>
          <w:szCs w:val="36"/>
        </w:rPr>
        <w:t>I</w:t>
      </w:r>
      <w:r w:rsidRPr="003F2AF4">
        <w:rPr>
          <w:rFonts w:ascii="Carlito" w:hAnsi="Carlito" w:cs="Carlito"/>
          <w:b/>
          <w:bCs/>
          <w:sz w:val="36"/>
          <w:szCs w:val="36"/>
        </w:rPr>
        <w:t xml:space="preserve">. </w:t>
      </w:r>
      <w:r w:rsidR="00C2393A">
        <w:rPr>
          <w:rFonts w:ascii="Carlito" w:hAnsi="Carlito" w:cs="Carlito"/>
          <w:b/>
          <w:bCs/>
          <w:sz w:val="36"/>
          <w:szCs w:val="36"/>
        </w:rPr>
        <w:t>Les adresses symboliques et les serveurs DNS</w:t>
      </w:r>
    </w:p>
    <w:p w14:paraId="7565AC74" w14:textId="79134072" w:rsidR="008004F8" w:rsidRPr="00665097" w:rsidRDefault="00867B87" w:rsidP="00867B87">
      <w:pPr>
        <w:rPr>
          <w:rFonts w:ascii="Carlito" w:hAnsi="Carlito" w:cs="Carlito"/>
          <w:b/>
          <w:bCs/>
          <w:sz w:val="28"/>
          <w:szCs w:val="28"/>
        </w:rPr>
      </w:pPr>
      <w:r w:rsidRPr="00C36BA7">
        <w:rPr>
          <w:rFonts w:ascii="Carlito" w:hAnsi="Carlito" w:cs="Carlito"/>
          <w:b/>
          <w:bCs/>
          <w:sz w:val="28"/>
          <w:szCs w:val="28"/>
        </w:rPr>
        <w:t xml:space="preserve">1) </w:t>
      </w:r>
      <w:r w:rsidR="006B10CA">
        <w:rPr>
          <w:rFonts w:ascii="Carlito" w:hAnsi="Carlito" w:cs="Carlito"/>
          <w:b/>
          <w:bCs/>
          <w:sz w:val="28"/>
          <w:szCs w:val="28"/>
        </w:rPr>
        <w:t>Adresse</w:t>
      </w:r>
      <w:r w:rsidR="00C66D7F">
        <w:rPr>
          <w:rFonts w:ascii="Carlito" w:hAnsi="Carlito" w:cs="Carlito"/>
          <w:b/>
          <w:bCs/>
          <w:sz w:val="28"/>
          <w:szCs w:val="28"/>
        </w:rPr>
        <w:t>s</w:t>
      </w:r>
      <w:r w:rsidR="006B10CA">
        <w:rPr>
          <w:rFonts w:ascii="Carlito" w:hAnsi="Carlito" w:cs="Carlito"/>
          <w:b/>
          <w:bCs/>
          <w:sz w:val="28"/>
          <w:szCs w:val="28"/>
        </w:rPr>
        <w:t xml:space="preserve"> </w:t>
      </w:r>
      <w:r w:rsidR="000365F5">
        <w:rPr>
          <w:rFonts w:ascii="Carlito" w:hAnsi="Carlito" w:cs="Carlito"/>
          <w:b/>
          <w:bCs/>
          <w:sz w:val="28"/>
          <w:szCs w:val="28"/>
        </w:rPr>
        <w:t>symbolique</w:t>
      </w:r>
      <w:r w:rsidR="00C66D7F">
        <w:rPr>
          <w:rFonts w:ascii="Carlito" w:hAnsi="Carlito" w:cs="Carlito"/>
          <w:b/>
          <w:bCs/>
          <w:sz w:val="28"/>
          <w:szCs w:val="28"/>
        </w:rPr>
        <w:t>s</w:t>
      </w:r>
    </w:p>
    <w:p w14:paraId="61B1C557" w14:textId="7C019FB7" w:rsidR="000365F5" w:rsidRDefault="000365F5" w:rsidP="00867B87">
      <w:pPr>
        <w:rPr>
          <w:rFonts w:ascii="Carlito" w:hAnsi="Carlito" w:cs="Carlito"/>
        </w:rPr>
      </w:pPr>
      <w:r>
        <w:rPr>
          <w:rFonts w:ascii="Carlito" w:hAnsi="Carlito" w:cs="Carlito"/>
        </w:rPr>
        <w:t>Nous avons vu que pour communiquer entre eux via Internet, les ordinateurs ont besoin de</w:t>
      </w:r>
      <w:r w:rsidR="008344BC">
        <w:rPr>
          <w:rFonts w:ascii="Carlito" w:hAnsi="Carlito" w:cs="Carlito"/>
        </w:rPr>
        <w:t xml:space="preserve"> leurs</w:t>
      </w:r>
      <w:r>
        <w:rPr>
          <w:rFonts w:ascii="Carlito" w:hAnsi="Carlito" w:cs="Carlito"/>
        </w:rPr>
        <w:t xml:space="preserve"> adresses IP. Cependant, il est difficile pour un être humain de retenir </w:t>
      </w:r>
      <w:r w:rsidR="00C66D7F">
        <w:rPr>
          <w:rFonts w:ascii="Carlito" w:hAnsi="Carlito" w:cs="Carlito"/>
        </w:rPr>
        <w:t>de</w:t>
      </w:r>
      <w:r>
        <w:rPr>
          <w:rFonts w:ascii="Carlito" w:hAnsi="Carlito" w:cs="Carlito"/>
        </w:rPr>
        <w:t>s adresses</w:t>
      </w:r>
      <w:r w:rsidR="00C66D7F">
        <w:rPr>
          <w:rFonts w:ascii="Carlito" w:hAnsi="Carlito" w:cs="Carlito"/>
        </w:rPr>
        <w:t xml:space="preserve"> sous forme de nombre</w:t>
      </w:r>
      <w:r w:rsidR="00AA20DD">
        <w:rPr>
          <w:rFonts w:ascii="Carlito" w:hAnsi="Carlito" w:cs="Carlito"/>
        </w:rPr>
        <w:t>s</w:t>
      </w:r>
      <w:r w:rsidR="00C66D7F">
        <w:rPr>
          <w:rFonts w:ascii="Carlito" w:hAnsi="Carlito" w:cs="Carlito"/>
        </w:rPr>
        <w:t xml:space="preserve">. A chaque adresse IP, on peut lui associer une </w:t>
      </w:r>
      <w:r w:rsidR="00C66D7F" w:rsidRPr="00C66D7F">
        <w:rPr>
          <w:rFonts w:ascii="Carlito" w:hAnsi="Carlito" w:cs="Carlito"/>
          <w:b/>
          <w:bCs/>
        </w:rPr>
        <w:t>adresse symbolique</w:t>
      </w:r>
      <w:r w:rsidR="00C66D7F">
        <w:rPr>
          <w:rFonts w:ascii="Carlito" w:hAnsi="Carlito" w:cs="Carlito"/>
        </w:rPr>
        <w:t xml:space="preserve"> qui a la forme d’un texte</w:t>
      </w:r>
      <w:r w:rsidR="001D0EC0">
        <w:rPr>
          <w:rFonts w:ascii="Carlito" w:hAnsi="Carlito" w:cs="Carlito"/>
        </w:rPr>
        <w:t xml:space="preserve"> et qui est plus facile à retenir.</w:t>
      </w:r>
    </w:p>
    <w:p w14:paraId="7CC1D62E" w14:textId="5A6E1227" w:rsidR="00250E09" w:rsidRDefault="0084562C" w:rsidP="00867B87">
      <w:pPr>
        <w:rPr>
          <w:rFonts w:ascii="Carlito" w:hAnsi="Carlito" w:cs="Carlito"/>
        </w:rPr>
      </w:pPr>
      <w:r>
        <w:rPr>
          <w:rFonts w:ascii="Carlito" w:hAnsi="Carlito" w:cs="Carlito"/>
        </w:rPr>
        <w:t>Quelle commande utiliser sous Windows pour trouver l’adresse IP associée à l’adresse «</w:t>
      </w:r>
      <w:r>
        <w:rPr>
          <w:rFonts w:ascii="Calibri" w:hAnsi="Calibri" w:cs="Calibri"/>
        </w:rPr>
        <w:t> </w:t>
      </w:r>
      <w:r>
        <w:rPr>
          <w:rFonts w:ascii="Carlito" w:hAnsi="Carlito" w:cs="Carlito"/>
        </w:rPr>
        <w:t>www.google.com</w:t>
      </w:r>
      <w:r>
        <w:rPr>
          <w:rFonts w:ascii="Calibri" w:hAnsi="Calibri" w:cs="Calibri"/>
        </w:rPr>
        <w:t> </w:t>
      </w:r>
      <w:r>
        <w:rPr>
          <w:rFonts w:ascii="Carlito" w:hAnsi="Carlito" w:cs="Carlito"/>
        </w:rPr>
        <w:t>»</w:t>
      </w:r>
      <w:r>
        <w:rPr>
          <w:rFonts w:ascii="Calibri" w:hAnsi="Calibri" w:cs="Calibri"/>
        </w:rPr>
        <w:t> </w:t>
      </w:r>
      <w:r>
        <w:rPr>
          <w:rFonts w:ascii="Carlito" w:hAnsi="Carlito" w:cs="Carlito"/>
        </w:rPr>
        <w:t xml:space="preserve">? </w:t>
      </w:r>
    </w:p>
    <w:p w14:paraId="6787DC2A" w14:textId="77777777" w:rsidR="00882CB4" w:rsidRDefault="00882CB4" w:rsidP="00023F87">
      <w:pPr>
        <w:rPr>
          <w:rFonts w:ascii="Carlito" w:hAnsi="Carlito" w:cs="Carlito"/>
        </w:rPr>
      </w:pPr>
      <w:r>
        <w:rPr>
          <w:rFonts w:ascii="Carlito" w:hAnsi="Carlito" w:cs="Carlito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0226BE2B" w14:textId="1CD30C34" w:rsidR="00023F87" w:rsidRDefault="006C041F" w:rsidP="00023F87">
      <w:pPr>
        <w:rPr>
          <w:rFonts w:ascii="Carlito" w:hAnsi="Carlito" w:cs="Carlito"/>
          <w:b/>
          <w:bCs/>
          <w:sz w:val="28"/>
          <w:szCs w:val="28"/>
        </w:rPr>
      </w:pPr>
      <w:r>
        <w:rPr>
          <w:rFonts w:ascii="Carlito" w:hAnsi="Carlito" w:cs="Carlito"/>
          <w:b/>
          <w:bCs/>
          <w:sz w:val="28"/>
          <w:szCs w:val="28"/>
        </w:rPr>
        <w:t>2</w:t>
      </w:r>
      <w:r w:rsidR="00023F87" w:rsidRPr="00C36BA7">
        <w:rPr>
          <w:rFonts w:ascii="Carlito" w:hAnsi="Carlito" w:cs="Carlito"/>
          <w:b/>
          <w:bCs/>
          <w:sz w:val="28"/>
          <w:szCs w:val="28"/>
        </w:rPr>
        <w:t xml:space="preserve">) </w:t>
      </w:r>
      <w:r w:rsidR="00023F87">
        <w:rPr>
          <w:rFonts w:ascii="Carlito" w:hAnsi="Carlito" w:cs="Carlito"/>
          <w:b/>
          <w:bCs/>
          <w:sz w:val="28"/>
          <w:szCs w:val="28"/>
        </w:rPr>
        <w:t>Serveurs DNS</w:t>
      </w:r>
      <w:r w:rsidR="00A36F4E">
        <w:rPr>
          <w:rFonts w:ascii="Calibri" w:hAnsi="Calibri" w:cs="Calibri"/>
          <w:b/>
          <w:bCs/>
          <w:sz w:val="28"/>
          <w:szCs w:val="28"/>
        </w:rPr>
        <w:t> </w:t>
      </w:r>
      <w:r w:rsidR="00A36F4E">
        <w:rPr>
          <w:rFonts w:ascii="Carlito" w:hAnsi="Carlito" w:cs="Carlito"/>
          <w:b/>
          <w:bCs/>
          <w:sz w:val="28"/>
          <w:szCs w:val="28"/>
        </w:rPr>
        <w:t>:</w:t>
      </w:r>
      <w:r w:rsidR="00023F87">
        <w:rPr>
          <w:rFonts w:ascii="Carlito" w:hAnsi="Carlito" w:cs="Carlito"/>
          <w:b/>
          <w:bCs/>
          <w:sz w:val="28"/>
          <w:szCs w:val="28"/>
        </w:rPr>
        <w:t xml:space="preserve"> </w:t>
      </w:r>
      <w:r w:rsidR="00A36F4E">
        <w:rPr>
          <w:rFonts w:ascii="Carlito" w:hAnsi="Carlito" w:cs="Carlito"/>
          <w:b/>
          <w:bCs/>
          <w:sz w:val="28"/>
          <w:szCs w:val="28"/>
        </w:rPr>
        <w:t>l’</w:t>
      </w:r>
      <w:r w:rsidR="00023F87">
        <w:rPr>
          <w:rFonts w:ascii="Carlito" w:hAnsi="Carlito" w:cs="Carlito"/>
          <w:b/>
          <w:bCs/>
          <w:sz w:val="28"/>
          <w:szCs w:val="28"/>
        </w:rPr>
        <w:t>annuaire</w:t>
      </w:r>
      <w:r w:rsidR="00A36F4E">
        <w:rPr>
          <w:rFonts w:ascii="Carlito" w:hAnsi="Carlito" w:cs="Carlito"/>
          <w:b/>
          <w:bCs/>
          <w:sz w:val="28"/>
          <w:szCs w:val="28"/>
        </w:rPr>
        <w:t xml:space="preserve"> d’Internet</w:t>
      </w:r>
    </w:p>
    <w:p w14:paraId="235A1B4A" w14:textId="70E7C43F" w:rsidR="00023F87" w:rsidRDefault="00AF7135" w:rsidP="00023F87">
      <w:pPr>
        <w:rPr>
          <w:rFonts w:ascii="Carlito" w:hAnsi="Carlito" w:cs="Carlito"/>
        </w:rPr>
      </w:pPr>
      <w:r>
        <w:rPr>
          <w:rFonts w:ascii="Carlito" w:hAnsi="Carlito" w:cs="Carlito"/>
        </w:rPr>
        <w:t xml:space="preserve">La correspondance entre les adresses IP et les adresses symboliques est enregistrée dans un annuaire appelé </w:t>
      </w:r>
      <w:r w:rsidRPr="00AF7135">
        <w:rPr>
          <w:rFonts w:ascii="Carlito" w:hAnsi="Carlito" w:cs="Carlito"/>
          <w:b/>
          <w:bCs/>
          <w:i/>
          <w:iCs/>
        </w:rPr>
        <w:t xml:space="preserve">Domain Name System </w:t>
      </w:r>
      <w:r w:rsidRPr="00AF7135">
        <w:rPr>
          <w:rFonts w:ascii="Carlito" w:hAnsi="Carlito" w:cs="Carlito"/>
          <w:b/>
          <w:bCs/>
        </w:rPr>
        <w:t>(DNS)</w:t>
      </w:r>
      <w:r>
        <w:rPr>
          <w:rFonts w:ascii="Carlito" w:hAnsi="Carlito" w:cs="Carlito"/>
        </w:rPr>
        <w:t>.</w:t>
      </w:r>
    </w:p>
    <w:p w14:paraId="0660968F" w14:textId="3B163DE2" w:rsidR="00B70B3A" w:rsidRDefault="00B70B3A" w:rsidP="00023F87">
      <w:pPr>
        <w:rPr>
          <w:rFonts w:ascii="Carlito" w:hAnsi="Carlito" w:cs="Carlito"/>
        </w:rPr>
      </w:pPr>
      <w:r>
        <w:rPr>
          <w:rFonts w:ascii="Carlito" w:hAnsi="Carlito" w:cs="Carlito"/>
        </w:rPr>
        <w:t xml:space="preserve">Ces annuaires sont situés sur des serveurs spéciaux appelés </w:t>
      </w:r>
      <w:r w:rsidRPr="00B70B3A">
        <w:rPr>
          <w:rFonts w:ascii="Carlito" w:hAnsi="Carlito" w:cs="Carlito"/>
          <w:b/>
          <w:bCs/>
        </w:rPr>
        <w:t>serveurs DNS</w:t>
      </w:r>
      <w:r>
        <w:rPr>
          <w:rFonts w:ascii="Carlito" w:hAnsi="Carlito" w:cs="Carlito"/>
        </w:rPr>
        <w:t>.</w:t>
      </w:r>
      <w:r w:rsidR="00963218">
        <w:rPr>
          <w:rFonts w:ascii="Carlito" w:hAnsi="Carlito" w:cs="Carlito"/>
        </w:rPr>
        <w:t xml:space="preserve"> Il y a un grand nombre de serveurs DNS et ils sont répartis sur tout le réseau Internet.</w:t>
      </w:r>
      <w:r w:rsidR="00EB0C72">
        <w:rPr>
          <w:rFonts w:ascii="Carlito" w:hAnsi="Carlito" w:cs="Carlito"/>
        </w:rPr>
        <w:t xml:space="preserve"> Ils sont </w:t>
      </w:r>
      <w:r w:rsidR="003A5102">
        <w:rPr>
          <w:rFonts w:ascii="Carlito" w:hAnsi="Carlito" w:cs="Carlito"/>
        </w:rPr>
        <w:t xml:space="preserve">constamment </w:t>
      </w:r>
      <w:r w:rsidR="00EB0C72">
        <w:rPr>
          <w:rFonts w:ascii="Carlito" w:hAnsi="Carlito" w:cs="Carlito"/>
        </w:rPr>
        <w:t>mis à jour.</w:t>
      </w:r>
    </w:p>
    <w:p w14:paraId="5C95B32F" w14:textId="77777777" w:rsidR="003D41E1" w:rsidRDefault="003D41E1" w:rsidP="003D41E1">
      <w:pPr>
        <w:rPr>
          <w:rFonts w:ascii="Carlito" w:hAnsi="Carlito" w:cs="Carlito"/>
        </w:rPr>
      </w:pPr>
      <w:r>
        <w:rPr>
          <w:rFonts w:ascii="Carlito" w:hAnsi="Carlito" w:cs="Carlito"/>
        </w:rPr>
        <w:t>Donner un autre avantage d’utiliser une adresse symbolique pour repérer un site Internet</w:t>
      </w:r>
      <w:r>
        <w:rPr>
          <w:rFonts w:ascii="Calibri" w:hAnsi="Calibri" w:cs="Calibri"/>
        </w:rPr>
        <w:t> </w:t>
      </w:r>
      <w:r>
        <w:rPr>
          <w:rFonts w:ascii="Carlito" w:hAnsi="Carlito" w:cs="Carlito"/>
        </w:rPr>
        <w:t>:</w:t>
      </w:r>
    </w:p>
    <w:p w14:paraId="0BCE1C8E" w14:textId="7D2A29C1" w:rsidR="00882CB4" w:rsidRDefault="00882CB4" w:rsidP="00882CB4">
      <w:pPr>
        <w:rPr>
          <w:rFonts w:ascii="Carlito" w:hAnsi="Carlito" w:cs="Carlito"/>
        </w:rPr>
      </w:pPr>
      <w:r>
        <w:rPr>
          <w:rFonts w:ascii="Carlito" w:hAnsi="Carlito" w:cs="Carlit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7C953E" w14:textId="09030C86" w:rsidR="00C43347" w:rsidRPr="006C041F" w:rsidRDefault="008875A0" w:rsidP="00C43347">
      <w:pPr>
        <w:rPr>
          <w:rFonts w:ascii="Carlito" w:hAnsi="Carlito" w:cs="Carlito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49286B5B" wp14:editId="1E778D9A">
            <wp:simplePos x="0" y="0"/>
            <wp:positionH relativeFrom="column">
              <wp:posOffset>3107690</wp:posOffset>
            </wp:positionH>
            <wp:positionV relativeFrom="paragraph">
              <wp:posOffset>339090</wp:posOffset>
            </wp:positionV>
            <wp:extent cx="3369310" cy="1617956"/>
            <wp:effectExtent l="0" t="0" r="2540" b="1905"/>
            <wp:wrapTight wrapText="bothSides">
              <wp:wrapPolygon edited="0">
                <wp:start x="0" y="0"/>
                <wp:lineTo x="0" y="21371"/>
                <wp:lineTo x="21494" y="21371"/>
                <wp:lineTo x="21494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9310" cy="1617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C041F">
        <w:rPr>
          <w:rFonts w:ascii="Carlito" w:hAnsi="Carlito" w:cs="Carlito"/>
          <w:b/>
          <w:bCs/>
          <w:sz w:val="28"/>
          <w:szCs w:val="28"/>
        </w:rPr>
        <w:t>3)</w:t>
      </w:r>
      <w:r w:rsidR="00C43347" w:rsidRPr="00C36BA7">
        <w:rPr>
          <w:rFonts w:ascii="Carlito" w:hAnsi="Carlito" w:cs="Carlito"/>
          <w:b/>
          <w:bCs/>
          <w:sz w:val="28"/>
          <w:szCs w:val="28"/>
        </w:rPr>
        <w:t xml:space="preserve"> </w:t>
      </w:r>
      <w:r w:rsidR="006832F3">
        <w:rPr>
          <w:rFonts w:ascii="Carlito" w:hAnsi="Carlito" w:cs="Carlito"/>
          <w:b/>
          <w:bCs/>
          <w:sz w:val="28"/>
          <w:szCs w:val="28"/>
        </w:rPr>
        <w:t>Principe d</w:t>
      </w:r>
      <w:r w:rsidR="00AF7135">
        <w:rPr>
          <w:rFonts w:ascii="Carlito" w:hAnsi="Carlito" w:cs="Carlito"/>
          <w:b/>
          <w:bCs/>
          <w:sz w:val="28"/>
          <w:szCs w:val="28"/>
        </w:rPr>
        <w:t>’organisation des adresses symboliques</w:t>
      </w:r>
    </w:p>
    <w:p w14:paraId="01ECBD2D" w14:textId="7E20E790" w:rsidR="00EB6A56" w:rsidRDefault="00023F87" w:rsidP="00867B87">
      <w:pPr>
        <w:rPr>
          <w:rFonts w:ascii="Carlito" w:hAnsi="Carlito" w:cs="Carlito"/>
        </w:rPr>
      </w:pPr>
      <w:r>
        <w:rPr>
          <w:rFonts w:ascii="Carlito" w:hAnsi="Carlito" w:cs="Carlito"/>
        </w:rPr>
        <w:t>Les adresses symboliques sont organisées sous la forme d’une suite de labels séparés par des points.</w:t>
      </w:r>
      <w:r w:rsidR="003D41E1">
        <w:rPr>
          <w:rFonts w:ascii="Carlito" w:hAnsi="Carlito" w:cs="Carlito"/>
        </w:rPr>
        <w:t xml:space="preserve"> Elles suivent une certaine hiérarchie en arborescence.</w:t>
      </w:r>
    </w:p>
    <w:p w14:paraId="5446AA19" w14:textId="77777777" w:rsidR="003B3215" w:rsidRDefault="003B3215" w:rsidP="00867B87">
      <w:pPr>
        <w:rPr>
          <w:rFonts w:ascii="Carlito" w:hAnsi="Carlito" w:cs="Carlito"/>
        </w:rPr>
      </w:pPr>
    </w:p>
    <w:p w14:paraId="1631C57A" w14:textId="77777777" w:rsidR="003B3215" w:rsidRDefault="003B3215" w:rsidP="00867B87">
      <w:pPr>
        <w:rPr>
          <w:rFonts w:ascii="Carlito" w:hAnsi="Carlito" w:cs="Carlito"/>
        </w:rPr>
      </w:pPr>
    </w:p>
    <w:p w14:paraId="332FA986" w14:textId="35F86B1B" w:rsidR="00EB6A56" w:rsidRDefault="008875A0" w:rsidP="00867B87">
      <w:pPr>
        <w:rPr>
          <w:rFonts w:ascii="Carlito" w:hAnsi="Carlito" w:cs="Carlito"/>
        </w:rPr>
      </w:pPr>
      <w:r>
        <w:rPr>
          <w:rFonts w:ascii="Carlito" w:hAnsi="Carlito" w:cs="Carlito"/>
        </w:rPr>
        <w:t>Compléter le schéma ci-contre et le tableau ci-dessous</w:t>
      </w:r>
      <w:r>
        <w:rPr>
          <w:rFonts w:ascii="Calibri" w:hAnsi="Calibri" w:cs="Calibri"/>
        </w:rPr>
        <w:t> </w:t>
      </w:r>
      <w:r>
        <w:rPr>
          <w:rFonts w:ascii="Carlito" w:hAnsi="Carlito" w:cs="Carlito"/>
        </w:rPr>
        <w:t>:</w:t>
      </w:r>
    </w:p>
    <w:tbl>
      <w:tblPr>
        <w:tblStyle w:val="Grilledutableau"/>
        <w:tblpPr w:leftFromText="141" w:rightFromText="141" w:vertAnchor="text" w:horzAnchor="margin" w:tblpY="29"/>
        <w:tblW w:w="0" w:type="auto"/>
        <w:tblLook w:val="04A0" w:firstRow="1" w:lastRow="0" w:firstColumn="1" w:lastColumn="0" w:noHBand="0" w:noVBand="1"/>
      </w:tblPr>
      <w:tblGrid>
        <w:gridCol w:w="1980"/>
        <w:gridCol w:w="7229"/>
      </w:tblGrid>
      <w:tr w:rsidR="003B3215" w14:paraId="2654BD48" w14:textId="77777777" w:rsidTr="003B3215">
        <w:tc>
          <w:tcPr>
            <w:tcW w:w="1980" w:type="dxa"/>
          </w:tcPr>
          <w:p w14:paraId="72013E31" w14:textId="77777777" w:rsidR="003B3215" w:rsidRPr="008C4B06" w:rsidRDefault="003B3215" w:rsidP="003B3215">
            <w:pPr>
              <w:rPr>
                <w:rFonts w:ascii="Carlito" w:hAnsi="Carlito" w:cs="Carlito"/>
                <w:b/>
                <w:bCs/>
              </w:rPr>
            </w:pPr>
            <w:r w:rsidRPr="008C4B06">
              <w:rPr>
                <w:rFonts w:ascii="Carlito" w:hAnsi="Carlito" w:cs="Carlito"/>
                <w:b/>
                <w:bCs/>
              </w:rPr>
              <w:t>Suffixe</w:t>
            </w:r>
          </w:p>
        </w:tc>
        <w:tc>
          <w:tcPr>
            <w:tcW w:w="7229" w:type="dxa"/>
          </w:tcPr>
          <w:p w14:paraId="34BBDE87" w14:textId="77777777" w:rsidR="003B3215" w:rsidRPr="008C4B06" w:rsidRDefault="003B3215" w:rsidP="003B3215">
            <w:pPr>
              <w:rPr>
                <w:rFonts w:ascii="Carlito" w:hAnsi="Carlito" w:cs="Carlito"/>
                <w:b/>
                <w:bCs/>
              </w:rPr>
            </w:pPr>
            <w:r w:rsidRPr="008C4B06">
              <w:rPr>
                <w:rFonts w:ascii="Carlito" w:hAnsi="Carlito" w:cs="Carlito"/>
                <w:b/>
                <w:bCs/>
              </w:rPr>
              <w:t>Réservé en général à …</w:t>
            </w:r>
          </w:p>
        </w:tc>
      </w:tr>
      <w:tr w:rsidR="003B3215" w14:paraId="51A57881" w14:textId="77777777" w:rsidTr="003B3215">
        <w:tc>
          <w:tcPr>
            <w:tcW w:w="1980" w:type="dxa"/>
          </w:tcPr>
          <w:p w14:paraId="1BEE3DA3" w14:textId="77777777" w:rsidR="003B3215" w:rsidRDefault="003B3215" w:rsidP="003B3215">
            <w:pPr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  <w:t>.com</w:t>
            </w:r>
          </w:p>
        </w:tc>
        <w:tc>
          <w:tcPr>
            <w:tcW w:w="7229" w:type="dxa"/>
          </w:tcPr>
          <w:p w14:paraId="1DBF5ED3" w14:textId="77777777" w:rsidR="003B3215" w:rsidRDefault="003B3215" w:rsidP="003B3215">
            <w:pPr>
              <w:rPr>
                <w:rFonts w:ascii="Carlito" w:hAnsi="Carlito" w:cs="Carlito"/>
              </w:rPr>
            </w:pPr>
          </w:p>
        </w:tc>
      </w:tr>
      <w:tr w:rsidR="003B3215" w14:paraId="53F2ED42" w14:textId="77777777" w:rsidTr="003B3215">
        <w:tc>
          <w:tcPr>
            <w:tcW w:w="1980" w:type="dxa"/>
          </w:tcPr>
          <w:p w14:paraId="540CBB03" w14:textId="77777777" w:rsidR="003B3215" w:rsidRDefault="003B3215" w:rsidP="003B3215">
            <w:pPr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  <w:t>.</w:t>
            </w:r>
            <w:proofErr w:type="spellStart"/>
            <w:r>
              <w:rPr>
                <w:rFonts w:ascii="Carlito" w:hAnsi="Carlito" w:cs="Carlito"/>
              </w:rPr>
              <w:t>org</w:t>
            </w:r>
            <w:proofErr w:type="spellEnd"/>
          </w:p>
        </w:tc>
        <w:tc>
          <w:tcPr>
            <w:tcW w:w="7229" w:type="dxa"/>
          </w:tcPr>
          <w:p w14:paraId="076F4D3E" w14:textId="77777777" w:rsidR="003B3215" w:rsidRDefault="003B3215" w:rsidP="003B3215">
            <w:pPr>
              <w:rPr>
                <w:rFonts w:ascii="Carlito" w:hAnsi="Carlito" w:cs="Carlito"/>
              </w:rPr>
            </w:pPr>
          </w:p>
        </w:tc>
      </w:tr>
      <w:tr w:rsidR="003B3215" w14:paraId="3323543E" w14:textId="77777777" w:rsidTr="003B3215">
        <w:tc>
          <w:tcPr>
            <w:tcW w:w="1980" w:type="dxa"/>
          </w:tcPr>
          <w:p w14:paraId="2984DD7C" w14:textId="77777777" w:rsidR="003B3215" w:rsidRDefault="003B3215" w:rsidP="003B3215">
            <w:pPr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  <w:t>.net</w:t>
            </w:r>
          </w:p>
        </w:tc>
        <w:tc>
          <w:tcPr>
            <w:tcW w:w="7229" w:type="dxa"/>
          </w:tcPr>
          <w:p w14:paraId="6931B616" w14:textId="77777777" w:rsidR="003B3215" w:rsidRDefault="003B3215" w:rsidP="003B3215">
            <w:pPr>
              <w:rPr>
                <w:rFonts w:ascii="Carlito" w:hAnsi="Carlito" w:cs="Carlito"/>
              </w:rPr>
            </w:pPr>
          </w:p>
        </w:tc>
      </w:tr>
    </w:tbl>
    <w:p w14:paraId="7E6344F6" w14:textId="77777777" w:rsidR="00EB6A56" w:rsidRDefault="00EB6A56" w:rsidP="00867B87">
      <w:pPr>
        <w:rPr>
          <w:rFonts w:ascii="Carlito" w:hAnsi="Carlito" w:cs="Carlito"/>
        </w:rPr>
      </w:pPr>
    </w:p>
    <w:p w14:paraId="659EC537" w14:textId="77777777" w:rsidR="008875A0" w:rsidRDefault="008875A0" w:rsidP="00867B87">
      <w:pPr>
        <w:rPr>
          <w:rFonts w:ascii="Carlito" w:hAnsi="Carlito" w:cs="Carlito"/>
        </w:rPr>
      </w:pPr>
    </w:p>
    <w:p w14:paraId="11367C7F" w14:textId="77777777" w:rsidR="008875A0" w:rsidRDefault="008875A0" w:rsidP="00867B87">
      <w:pPr>
        <w:rPr>
          <w:rFonts w:ascii="Carlito" w:hAnsi="Carlito" w:cs="Carlito"/>
        </w:rPr>
      </w:pPr>
    </w:p>
    <w:p w14:paraId="59C66F90" w14:textId="77777777" w:rsidR="008A159E" w:rsidRDefault="008A159E">
      <w:pPr>
        <w:rPr>
          <w:rFonts w:ascii="Carlito" w:hAnsi="Carlito" w:cs="Carlito"/>
        </w:rPr>
      </w:pPr>
      <w:r>
        <w:rPr>
          <w:rFonts w:ascii="Carlito" w:hAnsi="Carlito" w:cs="Carlito"/>
        </w:rPr>
        <w:br w:type="page"/>
      </w:r>
    </w:p>
    <w:p w14:paraId="09B339F5" w14:textId="2CB2CC18" w:rsidR="008004F8" w:rsidRDefault="00BA4718" w:rsidP="00867B87">
      <w:pPr>
        <w:rPr>
          <w:rFonts w:ascii="Carlito" w:hAnsi="Carlito" w:cs="Carlito"/>
        </w:rPr>
      </w:pPr>
      <w:r>
        <w:rPr>
          <w:rFonts w:ascii="Carlito" w:hAnsi="Carlito" w:cs="Carlito"/>
        </w:rPr>
        <w:lastRenderedPageBreak/>
        <w:t xml:space="preserve">Il y a </w:t>
      </w:r>
      <w:r w:rsidR="008875A0">
        <w:rPr>
          <w:rFonts w:ascii="Carlito" w:hAnsi="Carlito" w:cs="Carlito"/>
        </w:rPr>
        <w:t>différents</w:t>
      </w:r>
      <w:r>
        <w:rPr>
          <w:rFonts w:ascii="Carlito" w:hAnsi="Carlito" w:cs="Carlito"/>
        </w:rPr>
        <w:t xml:space="preserve"> serveurs DNS en fonction du niveau de domaine</w:t>
      </w:r>
      <w:r w:rsidR="00EA3862">
        <w:rPr>
          <w:rFonts w:ascii="Calibri" w:hAnsi="Calibri" w:cs="Calibri"/>
        </w:rPr>
        <w:t> </w:t>
      </w:r>
      <w:r w:rsidR="00EA3862">
        <w:rPr>
          <w:rFonts w:ascii="Carlito" w:hAnsi="Carlito" w:cs="Carlito"/>
        </w:rPr>
        <w:t>:</w:t>
      </w:r>
    </w:p>
    <w:p w14:paraId="1C6BC8BF" w14:textId="1D20002B" w:rsidR="008C359D" w:rsidRDefault="008875A0" w:rsidP="008875A0">
      <w:pPr>
        <w:jc w:val="center"/>
        <w:rPr>
          <w:rFonts w:ascii="Carlito" w:hAnsi="Carlito" w:cs="Carlito"/>
        </w:rPr>
      </w:pPr>
      <w:r>
        <w:rPr>
          <w:noProof/>
          <w:lang w:eastAsia="fr-FR"/>
        </w:rPr>
        <w:drawing>
          <wp:inline distT="0" distB="0" distL="0" distR="0" wp14:anchorId="6FB321DF" wp14:editId="2ECE19AC">
            <wp:extent cx="5305425" cy="2523246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9273" cy="2525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70D8C7" w14:textId="5838433C" w:rsidR="008C359D" w:rsidRDefault="008875A0">
      <w:pPr>
        <w:rPr>
          <w:rFonts w:ascii="Carlito" w:hAnsi="Carlito" w:cs="Carlito"/>
        </w:rPr>
      </w:pPr>
      <w:r>
        <w:rPr>
          <w:rFonts w:ascii="Carlito" w:hAnsi="Carlito" w:cs="Carlito"/>
        </w:rPr>
        <w:t xml:space="preserve">Expliquer comment est </w:t>
      </w:r>
      <w:r w:rsidR="008A245C">
        <w:rPr>
          <w:rFonts w:ascii="Carlito" w:hAnsi="Carlito" w:cs="Carlito"/>
        </w:rPr>
        <w:t>re</w:t>
      </w:r>
      <w:r>
        <w:rPr>
          <w:rFonts w:ascii="Carlito" w:hAnsi="Carlito" w:cs="Carlito"/>
        </w:rPr>
        <w:t>trouvée une adresse IP lorsqu’on saisit une adresse symbolique dans un navigateur</w:t>
      </w:r>
      <w:r>
        <w:rPr>
          <w:rFonts w:ascii="Calibri" w:hAnsi="Calibri" w:cs="Calibri"/>
        </w:rPr>
        <w:t> </w:t>
      </w:r>
      <w:r>
        <w:rPr>
          <w:rFonts w:ascii="Carlito" w:hAnsi="Carlito" w:cs="Carlito"/>
        </w:rPr>
        <w:t>:</w:t>
      </w:r>
    </w:p>
    <w:p w14:paraId="432264ED" w14:textId="77777777" w:rsidR="00757A9F" w:rsidRDefault="00757A9F" w:rsidP="00757A9F">
      <w:pPr>
        <w:spacing w:after="120"/>
        <w:rPr>
          <w:rFonts w:ascii="Carlito" w:hAnsi="Carlito" w:cs="Carlito"/>
        </w:rPr>
      </w:pPr>
      <w:r>
        <w:rPr>
          <w:rFonts w:ascii="Carlito" w:hAnsi="Carlito" w:cs="Carlito"/>
        </w:rPr>
        <w:t>1. ……………………………………………………………………………………………………………………………………………………………………</w:t>
      </w:r>
    </w:p>
    <w:p w14:paraId="1986A55A" w14:textId="77777777" w:rsidR="00757A9F" w:rsidRDefault="00757A9F" w:rsidP="00757A9F">
      <w:pPr>
        <w:spacing w:after="120"/>
        <w:rPr>
          <w:rFonts w:ascii="Carlito" w:hAnsi="Carlito" w:cs="Carlito"/>
        </w:rPr>
      </w:pPr>
      <w:r>
        <w:rPr>
          <w:rFonts w:ascii="Carlito" w:hAnsi="Carlito" w:cs="Carlito"/>
        </w:rPr>
        <w:t>……………………………………………………………………………………………………………………………………………………………………….</w:t>
      </w:r>
    </w:p>
    <w:p w14:paraId="5D822B96" w14:textId="77777777" w:rsidR="00757A9F" w:rsidRDefault="00757A9F" w:rsidP="00757A9F">
      <w:pPr>
        <w:spacing w:after="120"/>
        <w:rPr>
          <w:rFonts w:ascii="Carlito" w:hAnsi="Carlito" w:cs="Carlito"/>
        </w:rPr>
      </w:pPr>
      <w:r>
        <w:rPr>
          <w:rFonts w:ascii="Carlito" w:hAnsi="Carlito" w:cs="Carlito"/>
        </w:rPr>
        <w:t>2.  ……………………………………………………………………………………………………………………………………………………………………</w:t>
      </w:r>
    </w:p>
    <w:p w14:paraId="65CEF4AE" w14:textId="77777777" w:rsidR="00757A9F" w:rsidRDefault="00757A9F" w:rsidP="00757A9F">
      <w:pPr>
        <w:spacing w:after="120"/>
        <w:rPr>
          <w:rFonts w:ascii="Carlito" w:hAnsi="Carlito" w:cs="Carlito"/>
        </w:rPr>
      </w:pPr>
      <w:r>
        <w:rPr>
          <w:rFonts w:ascii="Carlito" w:hAnsi="Carlito" w:cs="Carlito"/>
        </w:rPr>
        <w:t>……………………………………………………………………………………………………………………………………………………………………….</w:t>
      </w:r>
    </w:p>
    <w:p w14:paraId="4F8D9339" w14:textId="77777777" w:rsidR="00757A9F" w:rsidRDefault="00757A9F" w:rsidP="00757A9F">
      <w:pPr>
        <w:spacing w:after="120"/>
        <w:rPr>
          <w:rFonts w:ascii="Carlito" w:hAnsi="Carlito" w:cs="Carlito"/>
        </w:rPr>
      </w:pPr>
      <w:r>
        <w:rPr>
          <w:rFonts w:ascii="Carlito" w:hAnsi="Carlito" w:cs="Carlito"/>
        </w:rPr>
        <w:t>3. ……………………………………………………………………………………………………………………………………………………………………</w:t>
      </w:r>
    </w:p>
    <w:p w14:paraId="0555CDA6" w14:textId="77777777" w:rsidR="00757A9F" w:rsidRDefault="00757A9F" w:rsidP="00757A9F">
      <w:pPr>
        <w:spacing w:after="120"/>
        <w:rPr>
          <w:rFonts w:ascii="Carlito" w:hAnsi="Carlito" w:cs="Carlito"/>
        </w:rPr>
      </w:pPr>
      <w:r>
        <w:rPr>
          <w:rFonts w:ascii="Carlito" w:hAnsi="Carlito" w:cs="Carlito"/>
        </w:rPr>
        <w:t>……………………………………………………………………………………………………………………………………………………………………….</w:t>
      </w:r>
    </w:p>
    <w:p w14:paraId="355D7E28" w14:textId="1CF1054A" w:rsidR="00D50ADB" w:rsidRDefault="00D50ADB">
      <w:pPr>
        <w:rPr>
          <w:rFonts w:ascii="Carlito" w:hAnsi="Carlito" w:cs="Carlito"/>
        </w:rPr>
      </w:pPr>
      <w:r>
        <w:rPr>
          <w:rFonts w:ascii="Carlito" w:hAnsi="Carlito" w:cs="Carlito"/>
        </w:rPr>
        <w:t xml:space="preserve">Combien y a-t-il </w:t>
      </w:r>
      <w:r w:rsidR="00DE030E">
        <w:rPr>
          <w:rFonts w:ascii="Carlito" w:hAnsi="Carlito" w:cs="Carlito"/>
        </w:rPr>
        <w:t xml:space="preserve">virtuellement </w:t>
      </w:r>
      <w:r>
        <w:rPr>
          <w:rFonts w:ascii="Carlito" w:hAnsi="Carlito" w:cs="Carlito"/>
        </w:rPr>
        <w:t xml:space="preserve">de serveurs DNS </w:t>
      </w:r>
      <w:r w:rsidR="0055379E">
        <w:rPr>
          <w:rFonts w:ascii="Carlito" w:hAnsi="Carlito" w:cs="Carlito"/>
        </w:rPr>
        <w:t>r</w:t>
      </w:r>
      <w:r>
        <w:rPr>
          <w:rFonts w:ascii="Carlito" w:hAnsi="Carlito" w:cs="Carlito"/>
        </w:rPr>
        <w:t>acine dans le monde</w:t>
      </w:r>
      <w:r w:rsidR="00DE030E">
        <w:rPr>
          <w:rFonts w:ascii="Calibri" w:hAnsi="Calibri" w:cs="Calibri"/>
        </w:rPr>
        <w:t> </w:t>
      </w:r>
      <w:r>
        <w:rPr>
          <w:rFonts w:ascii="Carlito" w:hAnsi="Carlito" w:cs="Carlito"/>
        </w:rPr>
        <w:t xml:space="preserve">? </w:t>
      </w:r>
    </w:p>
    <w:p w14:paraId="6A5D77BA" w14:textId="069F4EBD" w:rsidR="00DE030E" w:rsidRPr="008875A0" w:rsidRDefault="00757A9F" w:rsidP="00DE030E">
      <w:pPr>
        <w:rPr>
          <w:rFonts w:ascii="Carlito" w:hAnsi="Carlito" w:cs="Carlito"/>
        </w:rPr>
      </w:pPr>
      <w:r>
        <w:rPr>
          <w:rFonts w:ascii="Carlito" w:hAnsi="Carlito" w:cs="Carlito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68CB817D" w14:textId="011CB6DF" w:rsidR="00092660" w:rsidRPr="006C041F" w:rsidRDefault="008B3ADB" w:rsidP="00092660">
      <w:pPr>
        <w:rPr>
          <w:rFonts w:ascii="Carlito" w:hAnsi="Carlito" w:cs="Carlito"/>
        </w:rPr>
      </w:pPr>
      <w:r>
        <w:rPr>
          <w:rFonts w:ascii="Carlito" w:hAnsi="Carlito" w:cs="Carlito"/>
          <w:b/>
          <w:bCs/>
          <w:sz w:val="28"/>
          <w:szCs w:val="28"/>
        </w:rPr>
        <w:t>4</w:t>
      </w:r>
      <w:r w:rsidR="00092660">
        <w:rPr>
          <w:rFonts w:ascii="Carlito" w:hAnsi="Carlito" w:cs="Carlito"/>
          <w:b/>
          <w:bCs/>
          <w:sz w:val="28"/>
          <w:szCs w:val="28"/>
        </w:rPr>
        <w:t>)</w:t>
      </w:r>
      <w:r w:rsidR="00092660" w:rsidRPr="00C36BA7">
        <w:rPr>
          <w:rFonts w:ascii="Carlito" w:hAnsi="Carlito" w:cs="Carlito"/>
          <w:b/>
          <w:bCs/>
          <w:sz w:val="28"/>
          <w:szCs w:val="28"/>
        </w:rPr>
        <w:t xml:space="preserve"> </w:t>
      </w:r>
      <w:r w:rsidR="008A245C">
        <w:rPr>
          <w:rFonts w:ascii="Carlito" w:hAnsi="Carlito" w:cs="Carlito"/>
          <w:b/>
          <w:bCs/>
          <w:sz w:val="28"/>
          <w:szCs w:val="28"/>
        </w:rPr>
        <w:t xml:space="preserve">La vulnérabilité des </w:t>
      </w:r>
      <w:r w:rsidR="00F4254B">
        <w:rPr>
          <w:rFonts w:ascii="Carlito" w:hAnsi="Carlito" w:cs="Carlito"/>
          <w:b/>
          <w:bCs/>
          <w:sz w:val="28"/>
          <w:szCs w:val="28"/>
        </w:rPr>
        <w:t xml:space="preserve">services </w:t>
      </w:r>
      <w:r w:rsidR="008A245C">
        <w:rPr>
          <w:rFonts w:ascii="Carlito" w:hAnsi="Carlito" w:cs="Carlito"/>
          <w:b/>
          <w:bCs/>
          <w:sz w:val="28"/>
          <w:szCs w:val="28"/>
        </w:rPr>
        <w:t>DNS</w:t>
      </w:r>
      <w:r w:rsidR="008A245C">
        <w:rPr>
          <w:rFonts w:ascii="Calibri" w:hAnsi="Calibri" w:cs="Calibri"/>
          <w:b/>
          <w:bCs/>
          <w:sz w:val="28"/>
          <w:szCs w:val="28"/>
        </w:rPr>
        <w:t> </w:t>
      </w:r>
    </w:p>
    <w:p w14:paraId="753C5F25" w14:textId="2D7DBBAA" w:rsidR="00A9398A" w:rsidRDefault="00A9398A">
      <w:pPr>
        <w:rPr>
          <w:rFonts w:ascii="Carlito" w:hAnsi="Carlito" w:cs="Carlito"/>
        </w:rPr>
      </w:pPr>
      <w:r>
        <w:rPr>
          <w:rFonts w:ascii="Carlito" w:hAnsi="Carlito" w:cs="Carlito"/>
        </w:rPr>
        <w:t>Certaines personnes mal intentionnées utilisent des adresses symboliques qui ressemblent à des adresses connues pour escroquer des personnes.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13E6A" w14:paraId="36D4B25E" w14:textId="77777777" w:rsidTr="00F13E6A">
        <w:tc>
          <w:tcPr>
            <w:tcW w:w="10194" w:type="dxa"/>
          </w:tcPr>
          <w:p w14:paraId="6A9092C8" w14:textId="0D152D72" w:rsidR="00F13E6A" w:rsidRDefault="00F13E6A">
            <w:pPr>
              <w:rPr>
                <w:rFonts w:ascii="Carlito" w:hAnsi="Carlito" w:cs="Carlito"/>
              </w:rPr>
            </w:pPr>
            <w:r w:rsidRPr="00F13E6A">
              <w:rPr>
                <w:rFonts w:ascii="Carlito" w:hAnsi="Carlito" w:cs="Carlito"/>
              </w:rPr>
              <w:t>L'</w:t>
            </w:r>
            <w:r w:rsidRPr="00F13E6A">
              <w:rPr>
                <w:rFonts w:ascii="Carlito" w:hAnsi="Carlito" w:cs="Carlito"/>
                <w:b/>
                <w:bCs/>
              </w:rPr>
              <w:t>empoisonnement du cache DNS</w:t>
            </w:r>
            <w:r w:rsidRPr="00F13E6A">
              <w:rPr>
                <w:rFonts w:ascii="Calibri" w:hAnsi="Calibri" w:cs="Calibri"/>
                <w:b/>
                <w:bCs/>
              </w:rPr>
              <w:t> </w:t>
            </w:r>
            <w:r w:rsidRPr="00F13E6A">
              <w:rPr>
                <w:rFonts w:ascii="Carlito" w:hAnsi="Carlito" w:cs="Carlito"/>
              </w:rPr>
              <w:t>ou</w:t>
            </w:r>
            <w:r w:rsidRPr="00F13E6A">
              <w:rPr>
                <w:rFonts w:ascii="Calibri" w:hAnsi="Calibri" w:cs="Calibri"/>
              </w:rPr>
              <w:t> </w:t>
            </w:r>
            <w:r w:rsidRPr="00F13E6A">
              <w:rPr>
                <w:rFonts w:ascii="Carlito" w:hAnsi="Carlito" w:cs="Carlito"/>
                <w:b/>
                <w:bCs/>
              </w:rPr>
              <w:t>pollution de cache DNS</w:t>
            </w:r>
            <w:r w:rsidRPr="00F13E6A">
              <w:rPr>
                <w:rFonts w:ascii="Calibri" w:hAnsi="Calibri" w:cs="Calibri"/>
              </w:rPr>
              <w:t> </w:t>
            </w:r>
            <w:r w:rsidRPr="00F13E6A">
              <w:rPr>
                <w:rFonts w:ascii="Carlito" w:hAnsi="Carlito" w:cs="Carlito"/>
              </w:rPr>
              <w:t>(</w:t>
            </w:r>
            <w:r w:rsidRPr="00F13E6A">
              <w:rPr>
                <w:rFonts w:ascii="Carlito" w:hAnsi="Carlito" w:cs="Carlito"/>
                <w:i/>
                <w:iCs/>
              </w:rPr>
              <w:t xml:space="preserve">DNS cache </w:t>
            </w:r>
            <w:proofErr w:type="spellStart"/>
            <w:r w:rsidRPr="00F13E6A">
              <w:rPr>
                <w:rFonts w:ascii="Carlito" w:hAnsi="Carlito" w:cs="Carlito"/>
                <w:i/>
                <w:iCs/>
              </w:rPr>
              <w:t>poisoning</w:t>
            </w:r>
            <w:proofErr w:type="spellEnd"/>
            <w:r w:rsidRPr="00F13E6A">
              <w:rPr>
                <w:rFonts w:ascii="Calibri" w:hAnsi="Calibri" w:cs="Calibri"/>
              </w:rPr>
              <w:t> </w:t>
            </w:r>
            <w:r w:rsidRPr="00F13E6A">
              <w:rPr>
                <w:rFonts w:ascii="Carlito" w:hAnsi="Carlito" w:cs="Carlito"/>
              </w:rPr>
              <w:t>ou</w:t>
            </w:r>
            <w:r w:rsidRPr="00F13E6A">
              <w:rPr>
                <w:rFonts w:ascii="Calibri" w:hAnsi="Calibri" w:cs="Calibri"/>
              </w:rPr>
              <w:t> </w:t>
            </w:r>
            <w:r w:rsidRPr="00F13E6A">
              <w:rPr>
                <w:rFonts w:ascii="Carlito" w:hAnsi="Carlito" w:cs="Carlito"/>
                <w:i/>
                <w:iCs/>
              </w:rPr>
              <w:t>DNS cache pollution</w:t>
            </w:r>
            <w:r w:rsidRPr="00F13E6A">
              <w:rPr>
                <w:rFonts w:ascii="Calibri" w:hAnsi="Calibri" w:cs="Calibri"/>
              </w:rPr>
              <w:t> </w:t>
            </w:r>
            <w:r w:rsidRPr="00F13E6A">
              <w:rPr>
                <w:rFonts w:ascii="Carlito" w:hAnsi="Carlito" w:cs="Carlito"/>
              </w:rPr>
              <w:t>en anglais) est une technique permettant de leurrer</w:t>
            </w:r>
            <w:r w:rsidR="00841DA4">
              <w:rPr>
                <w:rFonts w:ascii="Carlito" w:hAnsi="Carlito" w:cs="Carlito"/>
              </w:rPr>
              <w:t xml:space="preserve"> les serveurs DNS</w:t>
            </w:r>
            <w:r w:rsidRPr="00F13E6A">
              <w:rPr>
                <w:rFonts w:ascii="Calibri" w:hAnsi="Calibri" w:cs="Calibri"/>
              </w:rPr>
              <w:t> </w:t>
            </w:r>
            <w:r w:rsidRPr="00F13E6A">
              <w:rPr>
                <w:rFonts w:ascii="Carlito" w:hAnsi="Carlito" w:cs="Carlito"/>
              </w:rPr>
              <w:t>afin de leur faire croire qu'ils reçoivent une réponse valide à une requête qu'ils effectuent, alors qu'elle est frauduleuse. Une fois que le serveur DNS a été empoisonné, l'information est mise dans un cache, rendant ainsi vulnérables tous les utilisateurs de ce serveur.</w:t>
            </w:r>
          </w:p>
          <w:p w14:paraId="7A3AA4E4" w14:textId="356A074A" w:rsidR="00F13E6A" w:rsidRDefault="004F6155" w:rsidP="00F13E6A">
            <w:pPr>
              <w:jc w:val="right"/>
              <w:rPr>
                <w:rFonts w:ascii="Carlito" w:hAnsi="Carlito" w:cs="Carlito"/>
              </w:rPr>
            </w:pPr>
            <w:hyperlink r:id="rId7" w:history="1">
              <w:r w:rsidR="00F13E6A" w:rsidRPr="00F13E6A">
                <w:rPr>
                  <w:color w:val="0000FF"/>
                  <w:u w:val="single"/>
                </w:rPr>
                <w:t>https://fr.wikipedia.org/wiki/Empoisonnement_du_cache_DNS</w:t>
              </w:r>
            </w:hyperlink>
          </w:p>
        </w:tc>
      </w:tr>
    </w:tbl>
    <w:p w14:paraId="13A21624" w14:textId="77777777" w:rsidR="00081AEF" w:rsidRDefault="00081AEF" w:rsidP="002A5709">
      <w:pPr>
        <w:spacing w:after="0"/>
        <w:rPr>
          <w:rFonts w:ascii="Carlito" w:hAnsi="Carlito" w:cs="Carlito"/>
        </w:rPr>
      </w:pPr>
    </w:p>
    <w:p w14:paraId="65572B05" w14:textId="45456E37" w:rsidR="00914D39" w:rsidRDefault="00914D39" w:rsidP="00914D39">
      <w:pPr>
        <w:rPr>
          <w:rFonts w:ascii="Carlito" w:hAnsi="Carlito" w:cs="Carlito"/>
        </w:rPr>
      </w:pPr>
      <w:r>
        <w:rPr>
          <w:rFonts w:ascii="Carlito" w:hAnsi="Carlito" w:cs="Carlito"/>
        </w:rPr>
        <w:t>Décrire une vulnérabilité du système DNS</w:t>
      </w:r>
      <w:r>
        <w:rPr>
          <w:rFonts w:ascii="Calibri" w:hAnsi="Calibri" w:cs="Calibri"/>
        </w:rPr>
        <w:t> </w:t>
      </w:r>
      <w:r>
        <w:rPr>
          <w:rFonts w:ascii="Carlito" w:hAnsi="Carlito" w:cs="Carlito"/>
        </w:rPr>
        <w:t>:</w:t>
      </w:r>
    </w:p>
    <w:p w14:paraId="5E001719" w14:textId="77777777" w:rsidR="00C63DD7" w:rsidRDefault="009B2C96" w:rsidP="00914D39">
      <w:pPr>
        <w:rPr>
          <w:rFonts w:ascii="Carlito" w:hAnsi="Carlito" w:cs="Carlito"/>
        </w:rPr>
      </w:pPr>
      <w:r>
        <w:rPr>
          <w:rFonts w:ascii="Carlito" w:hAnsi="Carlito" w:cs="Carlito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775DBB48" w14:textId="7490D890" w:rsidR="00914D39" w:rsidRDefault="00914D39" w:rsidP="00914D39">
      <w:pPr>
        <w:rPr>
          <w:rFonts w:ascii="Carlito" w:hAnsi="Carlito" w:cs="Carlito"/>
        </w:rPr>
      </w:pPr>
      <w:r>
        <w:rPr>
          <w:rFonts w:ascii="Carlito" w:hAnsi="Carlito" w:cs="Carlito"/>
        </w:rPr>
        <w:t xml:space="preserve">Quels peuvent être les </w:t>
      </w:r>
      <w:r w:rsidR="00A40AEE">
        <w:rPr>
          <w:rFonts w:ascii="Carlito" w:hAnsi="Carlito" w:cs="Carlito"/>
        </w:rPr>
        <w:t>motivations</w:t>
      </w:r>
      <w:r>
        <w:rPr>
          <w:rFonts w:ascii="Carlito" w:hAnsi="Carlito" w:cs="Carlito"/>
        </w:rPr>
        <w:t xml:space="preserve"> d’une attaque des serveurs DNS</w:t>
      </w:r>
      <w:r>
        <w:rPr>
          <w:rFonts w:ascii="Calibri" w:hAnsi="Calibri" w:cs="Calibri"/>
        </w:rPr>
        <w:t> </w:t>
      </w:r>
      <w:r>
        <w:rPr>
          <w:rFonts w:ascii="Carlito" w:hAnsi="Carlito" w:cs="Carlito"/>
        </w:rPr>
        <w:t>?</w:t>
      </w:r>
    </w:p>
    <w:p w14:paraId="582D7477" w14:textId="1D4772CB" w:rsidR="00FF63AD" w:rsidRDefault="00FF63AD" w:rsidP="00FF63AD">
      <w:pPr>
        <w:spacing w:after="120"/>
        <w:rPr>
          <w:rFonts w:ascii="Carlito" w:hAnsi="Carlito" w:cs="Carlito"/>
        </w:rPr>
      </w:pPr>
      <w:r>
        <w:rPr>
          <w:rFonts w:ascii="Carlito" w:hAnsi="Carlito" w:cs="Carlito"/>
        </w:rPr>
        <w:t>1. ……………………………………………………………………………………………………………………………………………………………………</w:t>
      </w:r>
    </w:p>
    <w:p w14:paraId="62D9E041" w14:textId="77777777" w:rsidR="00FF63AD" w:rsidRDefault="00FF63AD" w:rsidP="00FF63AD">
      <w:pPr>
        <w:spacing w:after="120"/>
        <w:rPr>
          <w:rFonts w:ascii="Carlito" w:hAnsi="Carlito" w:cs="Carlito"/>
        </w:rPr>
      </w:pPr>
      <w:r>
        <w:rPr>
          <w:rFonts w:ascii="Carlito" w:hAnsi="Carlito" w:cs="Carlito"/>
        </w:rPr>
        <w:t>2.  ……………………………………………………………………………………………………………………………………………………………………</w:t>
      </w:r>
    </w:p>
    <w:p w14:paraId="68865CC3" w14:textId="77777777" w:rsidR="00FF63AD" w:rsidRDefault="00FF63AD" w:rsidP="00FF63AD">
      <w:pPr>
        <w:spacing w:after="120"/>
        <w:rPr>
          <w:rFonts w:ascii="Carlito" w:hAnsi="Carlito" w:cs="Carlito"/>
        </w:rPr>
      </w:pPr>
      <w:r>
        <w:rPr>
          <w:rFonts w:ascii="Carlito" w:hAnsi="Carlito" w:cs="Carlito"/>
        </w:rPr>
        <w:t>3. ……………………………………………………………………………………………………………………………………………………………………</w:t>
      </w:r>
    </w:p>
    <w:p w14:paraId="2E287883" w14:textId="6EC971C9" w:rsidR="003F502F" w:rsidRDefault="003F502F" w:rsidP="003F502F">
      <w:pPr>
        <w:spacing w:after="120"/>
        <w:rPr>
          <w:rFonts w:ascii="Carlito" w:hAnsi="Carlito" w:cs="Carlito"/>
        </w:rPr>
      </w:pPr>
      <w:r>
        <w:rPr>
          <w:rFonts w:ascii="Carlito" w:hAnsi="Carlito" w:cs="Carlito"/>
        </w:rPr>
        <w:t>4. ……………………………………………………………………………………………………………………………………………………………………</w:t>
      </w:r>
    </w:p>
    <w:p w14:paraId="268F9434" w14:textId="77777777" w:rsidR="00FF63AD" w:rsidRDefault="00FF63AD" w:rsidP="00AE0A5A">
      <w:pPr>
        <w:spacing w:after="0"/>
        <w:rPr>
          <w:rFonts w:ascii="Carlito" w:hAnsi="Carlito" w:cs="Carlito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0194"/>
      </w:tblGrid>
      <w:tr w:rsidR="00A83135" w14:paraId="74034A5E" w14:textId="77777777" w:rsidTr="00A83135">
        <w:trPr>
          <w:trHeight w:val="2318"/>
          <w:jc w:val="center"/>
        </w:trPr>
        <w:tc>
          <w:tcPr>
            <w:tcW w:w="10194" w:type="dxa"/>
          </w:tcPr>
          <w:p w14:paraId="68306C47" w14:textId="1ECC7B4D" w:rsidR="00A83135" w:rsidRDefault="00A83135">
            <w:pPr>
              <w:rPr>
                <w:rFonts w:ascii="Carlito" w:hAnsi="Carlito" w:cs="Carlito"/>
              </w:rPr>
            </w:pPr>
            <w:r>
              <w:rPr>
                <w:noProof/>
                <w:lang w:eastAsia="fr-FR"/>
              </w:rPr>
              <w:lastRenderedPageBreak/>
              <w:drawing>
                <wp:anchor distT="0" distB="0" distL="114300" distR="114300" simplePos="0" relativeHeight="251663360" behindDoc="1" locked="0" layoutInCell="1" allowOverlap="1" wp14:anchorId="4BAE7139" wp14:editId="07FE5F4B">
                  <wp:simplePos x="0" y="0"/>
                  <wp:positionH relativeFrom="column">
                    <wp:posOffset>2983230</wp:posOffset>
                  </wp:positionH>
                  <wp:positionV relativeFrom="paragraph">
                    <wp:posOffset>259080</wp:posOffset>
                  </wp:positionV>
                  <wp:extent cx="3418452" cy="2105025"/>
                  <wp:effectExtent l="0" t="0" r="0" b="0"/>
                  <wp:wrapTight wrapText="bothSides">
                    <wp:wrapPolygon edited="0">
                      <wp:start x="0" y="0"/>
                      <wp:lineTo x="0" y="21307"/>
                      <wp:lineTo x="21427" y="21307"/>
                      <wp:lineTo x="21427" y="0"/>
                      <wp:lineTo x="0" y="0"/>
                    </wp:wrapPolygon>
                  </wp:wrapTight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8452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fr-FR"/>
              </w:rPr>
              <w:drawing>
                <wp:anchor distT="0" distB="0" distL="114300" distR="114300" simplePos="0" relativeHeight="251661312" behindDoc="1" locked="0" layoutInCell="1" allowOverlap="1" wp14:anchorId="654B0D1E" wp14:editId="72F87750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179070</wp:posOffset>
                  </wp:positionV>
                  <wp:extent cx="2972907" cy="2295525"/>
                  <wp:effectExtent l="0" t="0" r="0" b="0"/>
                  <wp:wrapTight wrapText="bothSides">
                    <wp:wrapPolygon edited="0">
                      <wp:start x="0" y="0"/>
                      <wp:lineTo x="0" y="21331"/>
                      <wp:lineTo x="21457" y="21331"/>
                      <wp:lineTo x="21457" y="0"/>
                      <wp:lineTo x="0" y="0"/>
                    </wp:wrapPolygon>
                  </wp:wrapTight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2907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6F588BA" w14:textId="76C603C6" w:rsidR="00A83135" w:rsidRDefault="00A83135">
            <w:pPr>
              <w:rPr>
                <w:rFonts w:ascii="Carlito" w:hAnsi="Carlito" w:cs="Carlito"/>
              </w:rPr>
            </w:pPr>
          </w:p>
          <w:p w14:paraId="27514651" w14:textId="63CA15C5" w:rsidR="00A83135" w:rsidRDefault="004F6155" w:rsidP="00A83135">
            <w:pPr>
              <w:jc w:val="right"/>
              <w:rPr>
                <w:rFonts w:ascii="Carlito" w:hAnsi="Carlito" w:cs="Carlito"/>
              </w:rPr>
            </w:pPr>
            <w:hyperlink r:id="rId10" w:history="1">
              <w:r w:rsidR="00A83135" w:rsidRPr="00A83135">
                <w:rPr>
                  <w:color w:val="0000FF"/>
                  <w:u w:val="single"/>
                </w:rPr>
                <w:t>https://www.kaspersky.fr/blog/switcher-trojan-attacks-routers/6477/</w:t>
              </w:r>
            </w:hyperlink>
          </w:p>
        </w:tc>
      </w:tr>
    </w:tbl>
    <w:p w14:paraId="30C62C68" w14:textId="6904EA69" w:rsidR="00F13E6A" w:rsidRDefault="00914D39">
      <w:pPr>
        <w:rPr>
          <w:rFonts w:ascii="Carlito" w:hAnsi="Carlito" w:cs="Carlito"/>
        </w:rPr>
      </w:pPr>
      <w:r>
        <w:rPr>
          <w:rFonts w:ascii="Carlito" w:hAnsi="Carlito" w:cs="Carlito"/>
        </w:rPr>
        <w:t>Qu’est-ce que le pharming</w:t>
      </w:r>
      <w:r>
        <w:rPr>
          <w:rFonts w:ascii="Calibri" w:hAnsi="Calibri" w:cs="Calibri"/>
        </w:rPr>
        <w:t> </w:t>
      </w:r>
      <w:r>
        <w:rPr>
          <w:rFonts w:ascii="Carlito" w:hAnsi="Carlito" w:cs="Carlito"/>
        </w:rPr>
        <w:t xml:space="preserve">? </w:t>
      </w:r>
    </w:p>
    <w:p w14:paraId="724F4F06" w14:textId="77777777" w:rsidR="003F3CF6" w:rsidRDefault="003F3CF6" w:rsidP="003F3CF6">
      <w:pPr>
        <w:rPr>
          <w:rFonts w:ascii="Carlito" w:hAnsi="Carlito" w:cs="Carlito"/>
        </w:rPr>
      </w:pPr>
      <w:r>
        <w:rPr>
          <w:rFonts w:ascii="Carlito" w:hAnsi="Carlito" w:cs="Carlit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6BE728" w14:textId="2FF45F08" w:rsidR="005B2B68" w:rsidRPr="00593764" w:rsidRDefault="005B2B68" w:rsidP="004D7987">
      <w:pPr>
        <w:rPr>
          <w:rFonts w:ascii="Carlito" w:hAnsi="Carlito" w:cs="Carlito"/>
          <w:b/>
          <w:bCs/>
          <w:i/>
          <w:iCs/>
          <w:sz w:val="36"/>
          <w:szCs w:val="36"/>
        </w:rPr>
      </w:pPr>
      <w:r w:rsidRPr="00593764">
        <w:rPr>
          <w:rFonts w:ascii="Carlito" w:hAnsi="Carlito" w:cs="Carlito"/>
          <w:b/>
          <w:bCs/>
          <w:i/>
          <w:iCs/>
          <w:sz w:val="36"/>
          <w:szCs w:val="36"/>
        </w:rPr>
        <w:t xml:space="preserve"> </w:t>
      </w:r>
    </w:p>
    <w:sectPr w:rsidR="005B2B68" w:rsidRPr="00593764" w:rsidSect="00D20FA6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83995"/>
    <w:multiLevelType w:val="hybridMultilevel"/>
    <w:tmpl w:val="C8B8C2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22E44"/>
    <w:multiLevelType w:val="multilevel"/>
    <w:tmpl w:val="4F62F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475FBE"/>
    <w:multiLevelType w:val="multilevel"/>
    <w:tmpl w:val="A7329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8556CD"/>
    <w:multiLevelType w:val="multilevel"/>
    <w:tmpl w:val="A1860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E647AB"/>
    <w:multiLevelType w:val="multilevel"/>
    <w:tmpl w:val="BDB8F406"/>
    <w:lvl w:ilvl="0">
      <w:start w:val="1"/>
      <w:numFmt w:val="bullet"/>
      <w:lvlText w:val=""/>
      <w:lvlJc w:val="left"/>
      <w:pPr>
        <w:tabs>
          <w:tab w:val="num" w:pos="284"/>
        </w:tabs>
        <w:ind w:left="340" w:hanging="227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52FA"/>
    <w:rsid w:val="00000599"/>
    <w:rsid w:val="00023F87"/>
    <w:rsid w:val="000365F5"/>
    <w:rsid w:val="00043FEE"/>
    <w:rsid w:val="00053E3B"/>
    <w:rsid w:val="00057883"/>
    <w:rsid w:val="0007530E"/>
    <w:rsid w:val="00081AEF"/>
    <w:rsid w:val="00092660"/>
    <w:rsid w:val="000B21CC"/>
    <w:rsid w:val="0018251E"/>
    <w:rsid w:val="00190250"/>
    <w:rsid w:val="00192837"/>
    <w:rsid w:val="001A11B5"/>
    <w:rsid w:val="001B07AA"/>
    <w:rsid w:val="001D0EC0"/>
    <w:rsid w:val="001D1F23"/>
    <w:rsid w:val="00230D3C"/>
    <w:rsid w:val="00245E68"/>
    <w:rsid w:val="00250E09"/>
    <w:rsid w:val="00253B54"/>
    <w:rsid w:val="002655E1"/>
    <w:rsid w:val="00265A22"/>
    <w:rsid w:val="00285AA5"/>
    <w:rsid w:val="002A5709"/>
    <w:rsid w:val="002C6D5E"/>
    <w:rsid w:val="00312F1D"/>
    <w:rsid w:val="00313DE5"/>
    <w:rsid w:val="0032190D"/>
    <w:rsid w:val="0033116B"/>
    <w:rsid w:val="00353256"/>
    <w:rsid w:val="00353F7E"/>
    <w:rsid w:val="0039008A"/>
    <w:rsid w:val="00397C76"/>
    <w:rsid w:val="003A5102"/>
    <w:rsid w:val="003B3215"/>
    <w:rsid w:val="003C641A"/>
    <w:rsid w:val="003D41E1"/>
    <w:rsid w:val="003F131B"/>
    <w:rsid w:val="003F2F25"/>
    <w:rsid w:val="003F3CF6"/>
    <w:rsid w:val="003F502F"/>
    <w:rsid w:val="004056F6"/>
    <w:rsid w:val="004212CB"/>
    <w:rsid w:val="004227EA"/>
    <w:rsid w:val="004710FB"/>
    <w:rsid w:val="0047242E"/>
    <w:rsid w:val="004B00E7"/>
    <w:rsid w:val="004C3C5B"/>
    <w:rsid w:val="004D7987"/>
    <w:rsid w:val="004E68C4"/>
    <w:rsid w:val="004F6155"/>
    <w:rsid w:val="004F7D59"/>
    <w:rsid w:val="00505F12"/>
    <w:rsid w:val="0055379E"/>
    <w:rsid w:val="00593764"/>
    <w:rsid w:val="005A3498"/>
    <w:rsid w:val="005B2B68"/>
    <w:rsid w:val="006070D4"/>
    <w:rsid w:val="006170F2"/>
    <w:rsid w:val="00621698"/>
    <w:rsid w:val="00621C8A"/>
    <w:rsid w:val="006406CA"/>
    <w:rsid w:val="00641015"/>
    <w:rsid w:val="006448F6"/>
    <w:rsid w:val="00665097"/>
    <w:rsid w:val="00680B7B"/>
    <w:rsid w:val="006832F3"/>
    <w:rsid w:val="006A0A58"/>
    <w:rsid w:val="006B10CA"/>
    <w:rsid w:val="006B1A00"/>
    <w:rsid w:val="006C041F"/>
    <w:rsid w:val="006F022C"/>
    <w:rsid w:val="006F73FE"/>
    <w:rsid w:val="007042CE"/>
    <w:rsid w:val="0075636E"/>
    <w:rsid w:val="00757A9F"/>
    <w:rsid w:val="007A1B3B"/>
    <w:rsid w:val="007C2EBE"/>
    <w:rsid w:val="008004F8"/>
    <w:rsid w:val="0082294F"/>
    <w:rsid w:val="008344BC"/>
    <w:rsid w:val="00841DA4"/>
    <w:rsid w:val="0084562C"/>
    <w:rsid w:val="008570CB"/>
    <w:rsid w:val="00866C4F"/>
    <w:rsid w:val="00867B87"/>
    <w:rsid w:val="00882CB4"/>
    <w:rsid w:val="008875A0"/>
    <w:rsid w:val="008A159E"/>
    <w:rsid w:val="008A245C"/>
    <w:rsid w:val="008B3ADB"/>
    <w:rsid w:val="008C359D"/>
    <w:rsid w:val="008C4B06"/>
    <w:rsid w:val="008D338B"/>
    <w:rsid w:val="008E3299"/>
    <w:rsid w:val="008F75BD"/>
    <w:rsid w:val="00914D39"/>
    <w:rsid w:val="00917AA6"/>
    <w:rsid w:val="00925342"/>
    <w:rsid w:val="00937369"/>
    <w:rsid w:val="00963218"/>
    <w:rsid w:val="009B2C96"/>
    <w:rsid w:val="009B3A6E"/>
    <w:rsid w:val="009B41F6"/>
    <w:rsid w:val="009C467E"/>
    <w:rsid w:val="009C59BF"/>
    <w:rsid w:val="009D6E90"/>
    <w:rsid w:val="009E6AEF"/>
    <w:rsid w:val="009F1463"/>
    <w:rsid w:val="00A3026F"/>
    <w:rsid w:val="00A36F4E"/>
    <w:rsid w:val="00A40AEE"/>
    <w:rsid w:val="00A43AE6"/>
    <w:rsid w:val="00A51DDC"/>
    <w:rsid w:val="00A536E8"/>
    <w:rsid w:val="00A83135"/>
    <w:rsid w:val="00A9398A"/>
    <w:rsid w:val="00A941C2"/>
    <w:rsid w:val="00AA20DD"/>
    <w:rsid w:val="00AC68B8"/>
    <w:rsid w:val="00AD2700"/>
    <w:rsid w:val="00AE0A5A"/>
    <w:rsid w:val="00AF7135"/>
    <w:rsid w:val="00B06A80"/>
    <w:rsid w:val="00B24761"/>
    <w:rsid w:val="00B555CD"/>
    <w:rsid w:val="00B70B3A"/>
    <w:rsid w:val="00B828ED"/>
    <w:rsid w:val="00B82A74"/>
    <w:rsid w:val="00BA4718"/>
    <w:rsid w:val="00BC0F7A"/>
    <w:rsid w:val="00BD2585"/>
    <w:rsid w:val="00BE4C55"/>
    <w:rsid w:val="00C2393A"/>
    <w:rsid w:val="00C43347"/>
    <w:rsid w:val="00C502BF"/>
    <w:rsid w:val="00C63DD7"/>
    <w:rsid w:val="00C66D7F"/>
    <w:rsid w:val="00C71ADC"/>
    <w:rsid w:val="00C97B1B"/>
    <w:rsid w:val="00D2046F"/>
    <w:rsid w:val="00D50ADB"/>
    <w:rsid w:val="00DA0FDF"/>
    <w:rsid w:val="00DD6843"/>
    <w:rsid w:val="00DE030E"/>
    <w:rsid w:val="00E0107D"/>
    <w:rsid w:val="00E127E1"/>
    <w:rsid w:val="00E152FA"/>
    <w:rsid w:val="00E1612D"/>
    <w:rsid w:val="00EA3862"/>
    <w:rsid w:val="00EB0C72"/>
    <w:rsid w:val="00EB6A56"/>
    <w:rsid w:val="00EF2DB2"/>
    <w:rsid w:val="00F027E8"/>
    <w:rsid w:val="00F13E6A"/>
    <w:rsid w:val="00F24B4D"/>
    <w:rsid w:val="00F4254B"/>
    <w:rsid w:val="00F54D8B"/>
    <w:rsid w:val="00F9563C"/>
    <w:rsid w:val="00F9651F"/>
    <w:rsid w:val="00FA1F5D"/>
    <w:rsid w:val="00FD728A"/>
    <w:rsid w:val="00FF1338"/>
    <w:rsid w:val="00FF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D1FEA"/>
  <w15:docId w15:val="{ECD41FFF-8856-4ED3-809E-A752A6DB0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67B87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867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E68C4"/>
    <w:pPr>
      <w:ind w:left="720"/>
      <w:contextualSpacing/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C502BF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D7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79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0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fr.wikipedia.org/wiki/Empoisonnement_du_cache_DN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kaspersky.fr/blog/switcher-trojan-attacks-routers/6477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3</Pages>
  <Words>577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Rachid B</dc:creator>
  <cp:keywords/>
  <dc:description/>
  <cp:lastModifiedBy>Prof</cp:lastModifiedBy>
  <cp:revision>154</cp:revision>
  <dcterms:created xsi:type="dcterms:W3CDTF">2019-09-13T18:27:00Z</dcterms:created>
  <dcterms:modified xsi:type="dcterms:W3CDTF">2021-09-21T20:21:00Z</dcterms:modified>
</cp:coreProperties>
</file>